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8A" w:rsidRPr="002E0F8A" w:rsidRDefault="002E0F8A" w:rsidP="002E0F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E0F8A">
        <w:rPr>
          <w:rFonts w:ascii="Times New Roman" w:eastAsia="Calibri" w:hAnsi="Times New Roman" w:cs="Times New Roman"/>
          <w:b/>
          <w:sz w:val="36"/>
          <w:szCs w:val="36"/>
        </w:rPr>
        <w:t>Где можно отдохнуть члену профсоюза?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b/>
          <w:bCs/>
          <w:color w:val="574C4C"/>
          <w:sz w:val="23"/>
          <w:szCs w:val="23"/>
          <w:lang w:eastAsia="ru-RU"/>
        </w:rPr>
        <w:t xml:space="preserve">Федерация профсоюзов Республики Татарстан </w:t>
      </w: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 располагает пятью санаториями, в их числе "Васильевский", "Ливадия", "Жемчужина",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Бакирово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",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Ижминводы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".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Все здравницы имеют прекрасно оснащенные лечебные базы, открытые и закрытые плавательные бассейны, бани и сауны, спортивно-оздоровительные комплексы. Специализация коечного фонда основана, в первую очередь, на характере природных лечебных факторов: тип минеральной воды, вид лечебной грязи, климатические условия.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Так, санаторий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Ижминводы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", где в лечении используется минеральная вода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Шифалы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-Су", полностью ориентирован на пациентов с заболеваниями желудочно-кишечного тракта.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  <w:r w:rsidRPr="002E0F8A"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  <w:t xml:space="preserve">   </w:t>
      </w: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65335" wp14:editId="7A7307D2">
            <wp:extent cx="3025140" cy="1318260"/>
            <wp:effectExtent l="0" t="0" r="3810" b="0"/>
            <wp:docPr id="1" name="Рисунок 1" descr="https://avatars.mds.yandex.net/i?id=4fc7d30904887ec052c723534a3fea5acfe58872-52104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c7d30904887ec052c723534a3fea5acfe58872-52104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F8A"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  <w:t xml:space="preserve">                   </w:t>
      </w: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FFEEE3" wp14:editId="5A7C4E02">
            <wp:extent cx="2790825" cy="1333500"/>
            <wp:effectExtent l="0" t="0" r="9525" b="0"/>
            <wp:docPr id="2" name="Рисунок 2" descr="https://avatars.mds.yandex.net/i?id=617a70cd5a4f2394784fb863bc64871acf8c174d-83705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17a70cd5a4f2394784fb863bc64871acf8c174d-83705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Санаторий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Бакирово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", располагающий высокоэффективной лечебной грязью и бальнеологической сероводородной водой типа "Мацеста", специализирован на лечении пациентов с заболеваниями опорно-двигательного аппарата, кожи, гинекологическими заболеваниями.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C990DE" wp14:editId="68C7954C">
            <wp:extent cx="3131820" cy="1699260"/>
            <wp:effectExtent l="0" t="0" r="0" b="0"/>
            <wp:docPr id="3" name="Рисунок 3" descr="https://avatars.mds.yandex.net/i?id=161113fb57b4f79b69ca4331c923a510eee6e7c6-54339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161113fb57b4f79b69ca4331c923a510eee6e7c6-54339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F8A"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  <w:t xml:space="preserve">                   </w:t>
      </w: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B7802A" wp14:editId="59BCB940">
            <wp:extent cx="2752725" cy="1714500"/>
            <wp:effectExtent l="0" t="0" r="9525" b="0"/>
            <wp:docPr id="4" name="Рисунок 4" descr="https://avatars.mds.yandex.net/i?id=a09d58d60960b88b9b8231020071e9fe6a21b5b2-58659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a09d58d60960b88b9b8231020071e9fe6a21b5b2-58659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76" cy="175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 xml:space="preserve">Санатории, находящиеся в черте городов Казани ("Ливадия"), Набережных Челнов ("Жемчужина"), пригороде Казани ("Васильевский"), развивают рекреационные виды оздоровительных программ. Существенное место в ряде заболеваний, которые успешно лечатся в здравницах Татарстана, занимают заболевания </w:t>
      </w:r>
      <w:proofErr w:type="gramStart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>сердечно-сосудистой</w:t>
      </w:r>
      <w:proofErr w:type="gramEnd"/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 xml:space="preserve"> системы: эффективно проводится как первичная, так и вторичная профилактика указанной патологии.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1BBEF7" wp14:editId="1B79E718">
            <wp:extent cx="1996440" cy="1379220"/>
            <wp:effectExtent l="0" t="0" r="3810" b="0"/>
            <wp:docPr id="5" name="Рисунок 5" descr="https://avatars.mds.yandex.net/i?id=bf2efe479d3211a129260b2e085ceefeb3c971e4-55023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bf2efe479d3211a129260b2e085ceefeb3c971e4-55023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F8A"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  <w:t xml:space="preserve">        </w:t>
      </w: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A343A2" wp14:editId="4866755E">
            <wp:extent cx="1973580" cy="1332865"/>
            <wp:effectExtent l="0" t="0" r="7620" b="635"/>
            <wp:docPr id="6" name="Рисунок 6" descr="https://avatars.mds.yandex.net/i?id=8ff081226b452a602a613aa8515a2dcf6377b65d-489340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8ff081226b452a602a613aa8515a2dcf6377b65d-489340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17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F8A">
        <w:rPr>
          <w:rFonts w:ascii="Calibri" w:eastAsia="Times New Roman" w:hAnsi="Calibri" w:cs="Times New Roman"/>
          <w:color w:val="574C4C"/>
          <w:sz w:val="23"/>
          <w:szCs w:val="23"/>
          <w:lang w:eastAsia="ru-RU"/>
        </w:rPr>
        <w:t xml:space="preserve">        </w:t>
      </w:r>
      <w:r w:rsidRPr="002E0F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176FC" wp14:editId="3C2E613D">
            <wp:extent cx="2110740" cy="1333500"/>
            <wp:effectExtent l="0" t="0" r="3810" b="0"/>
            <wp:docPr id="7" name="Рисунок 7" descr="&quot;Васильевский&quot;, санаторий по адресу Республика Татарстан, пгт Васильево, терри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quot;Васильевский&quot;, санаторий по адресу Республика Татарстан, пгт Васильево, террит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3"/>
          <w:szCs w:val="23"/>
          <w:lang w:eastAsia="ru-RU"/>
        </w:rPr>
        <w:t xml:space="preserve">                «Ливадия»                                           «Жемчужина»                                        «Васильевский» 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lastRenderedPageBreak/>
        <w:t>Набор услуг и условия проживания по профсоюзной путевке те же, что и по коммерческой, но стоит профсоюзная путевка в профсоюзные здравницы Республики Татарстан на 20 % дешевле.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</w:pPr>
      <w:r w:rsidRPr="002E0F8A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Для оформления скидки на санаторно-курортную путевку   </w:t>
      </w:r>
      <w:proofErr w:type="gramStart"/>
      <w:r w:rsidRPr="002E0F8A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в</w:t>
      </w:r>
      <w:proofErr w:type="gramEnd"/>
      <w:r w:rsidRPr="002E0F8A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:</w:t>
      </w:r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 xml:space="preserve">  </w:t>
      </w:r>
    </w:p>
    <w:p w:rsidR="002E0F8A" w:rsidRPr="002E0F8A" w:rsidRDefault="002E0F8A" w:rsidP="002E0F8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proofErr w:type="gram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ЛПУП санаторий «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Бакирово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санаторий «Васильевский»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санаторий «Жемчужина»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ЛПЧУП санаторий «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Ижминводы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санаторий «Ливадия»</w:t>
      </w:r>
      <w:r w:rsidRPr="002E0F8A">
        <w:rPr>
          <w:rFonts w:ascii="Times New Roman" w:eastAsia="Times New Roman" w:hAnsi="Times New Roman" w:cs="Times New Roman"/>
          <w:b/>
          <w:bCs/>
          <w:color w:val="0D1216"/>
          <w:lang w:eastAsia="ru-RU"/>
        </w:rPr>
        <w:t xml:space="preserve">       </w:t>
      </w:r>
      <w:proofErr w:type="gramEnd"/>
    </w:p>
    <w:p w:rsidR="002E0F8A" w:rsidRPr="002E0F8A" w:rsidRDefault="002E0F8A" w:rsidP="002E0F8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  <w:r w:rsidRPr="002E0F8A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члену   Профсоюза   необходимо:</w:t>
      </w:r>
    </w:p>
    <w:p w:rsidR="002E0F8A" w:rsidRPr="002E0F8A" w:rsidRDefault="002E0F8A" w:rsidP="002E0F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D1216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оформить  у председателя  профкома  ходатайство;</w:t>
      </w:r>
    </w:p>
    <w:p w:rsidR="002E0F8A" w:rsidRPr="002E0F8A" w:rsidRDefault="002E0F8A" w:rsidP="002E0F8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приложить копию  профсоюзной карточки;</w:t>
      </w:r>
    </w:p>
    <w:p w:rsidR="002E0F8A" w:rsidRPr="002E0F8A" w:rsidRDefault="002E0F8A" w:rsidP="002E0F8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оформить   согласие  на  обработку  данных.</w:t>
      </w:r>
    </w:p>
    <w:p w:rsidR="002E0F8A" w:rsidRPr="002E0F8A" w:rsidRDefault="002E0F8A" w:rsidP="002E0F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</w:pPr>
      <w:r w:rsidRPr="002E0F8A">
        <w:rPr>
          <w:rFonts w:ascii="Times New Roman" w:eastAsia="Calibri" w:hAnsi="Times New Roman" w:cs="Times New Roman"/>
          <w:b/>
          <w:bCs/>
          <w:color w:val="574C4C"/>
          <w:sz w:val="28"/>
          <w:szCs w:val="28"/>
        </w:rPr>
        <w:t xml:space="preserve">Федерация профсоюзов Республики Татарстан </w:t>
      </w:r>
      <w:r w:rsidRPr="002E0F8A">
        <w:rPr>
          <w:rFonts w:ascii="Times New Roman" w:eastAsia="Calibri" w:hAnsi="Times New Roman" w:cs="Times New Roman"/>
          <w:color w:val="574C4C"/>
          <w:sz w:val="28"/>
          <w:szCs w:val="28"/>
        </w:rPr>
        <w:t xml:space="preserve">  </w:t>
      </w:r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>предлагает санаторно-курортные путевки членам Профсоюза, а также членам их семей со скидкой до 20%  в санатории, в том числе здравницы    ЗАО  СКО  ФНПР «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>Профкурорт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 xml:space="preserve">»:                     </w:t>
      </w:r>
    </w:p>
    <w:p w:rsidR="002E0F8A" w:rsidRPr="002E0F8A" w:rsidRDefault="002E0F8A" w:rsidP="002E0F8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> 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г. Ессентуки: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 xml:space="preserve">ЛПУ «Санаторий им.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Анджиевского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Гостевой дом "Вилла Германа"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«Базовый санаторий «Виктория»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ООО «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Профкурорт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. Санаторий «Надежда»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«Целебный ключ»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г. Железноводск: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proofErr w:type="gram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ЛПУ «Санаторий «Дубрава»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«Здоровье»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имени С.М. Кирова»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имени Эрнста Тельмана»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«Эльбрус»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 «Санаторий имени 30-летия Победы»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Пансионат «Альянс»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г. Кисловодск:</w:t>
      </w:r>
      <w:proofErr w:type="gram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СКУ «Санаторий имени Георгия Димитрова»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 xml:space="preserve">СКУ «Санаторий имени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С.М.Кирова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СКУ «Санаторий «Москва»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СКУ «Санаторий «Нарзан»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СКУ «Санаторий «Пикет»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г. Пятигорск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«Санаторий имени М.Ю. Лермонтова»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«Санаторий «Лесная поляна»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ЛПУП «Санаторий «Родник»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Пансионат "Искра"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г. Сочи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СКО "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Адлеркурорт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"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>Клинический санаторий "Металлург"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  <w:t xml:space="preserve">Отель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Sea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Galaxy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Hotel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</w:t>
      </w:r>
      <w:proofErr w:type="spell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Congress</w:t>
      </w:r>
      <w:proofErr w:type="spell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&amp; SPA</w:t>
      </w: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br/>
      </w:r>
      <w:proofErr w:type="gram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ОК</w:t>
      </w:r>
      <w:proofErr w:type="gramEnd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"им. Мориса Тореза</w:t>
      </w:r>
    </w:p>
    <w:p w:rsidR="002E0F8A" w:rsidRPr="002E0F8A" w:rsidRDefault="002E0F8A" w:rsidP="002E0F8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</w:p>
    <w:p w:rsidR="002E0F8A" w:rsidRPr="002E0F8A" w:rsidRDefault="002E0F8A" w:rsidP="002E0F8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color w:val="574C4C"/>
          <w:sz w:val="28"/>
          <w:szCs w:val="28"/>
          <w:lang w:eastAsia="ru-RU"/>
        </w:rPr>
      </w:pPr>
      <w:r w:rsidRPr="002E0F8A">
        <w:rPr>
          <w:rFonts w:ascii="Times New Roman" w:eastAsia="Times New Roman" w:hAnsi="Times New Roman" w:cs="Times New Roman"/>
          <w:b/>
          <w:bCs/>
          <w:iCs/>
          <w:color w:val="574C4C"/>
          <w:sz w:val="28"/>
          <w:szCs w:val="28"/>
          <w:lang w:eastAsia="ru-RU"/>
        </w:rPr>
        <w:lastRenderedPageBreak/>
        <w:t xml:space="preserve">Для бронирования санаторно-курортной   путевки  </w:t>
      </w:r>
      <w:r w:rsidRPr="002E0F8A">
        <w:rPr>
          <w:rFonts w:ascii="Times New Roman" w:eastAsia="Times New Roman" w:hAnsi="Times New Roman" w:cs="Times New Roman"/>
          <w:b/>
          <w:color w:val="574C4C"/>
          <w:sz w:val="28"/>
          <w:szCs w:val="28"/>
          <w:lang w:eastAsia="ru-RU"/>
        </w:rPr>
        <w:t> необходимо:</w:t>
      </w:r>
    </w:p>
    <w:p w:rsidR="002E0F8A" w:rsidRPr="002E0F8A" w:rsidRDefault="002E0F8A" w:rsidP="002E0F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оформить   заявление  члена  Профсоюза   на санаторно-курортное лечение и отдых;</w:t>
      </w:r>
    </w:p>
    <w:p w:rsidR="002E0F8A" w:rsidRPr="002E0F8A" w:rsidRDefault="002E0F8A" w:rsidP="002E0F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приложить   копию  профсоюзной карточки;</w:t>
      </w:r>
    </w:p>
    <w:p w:rsidR="002E0F8A" w:rsidRPr="002E0F8A" w:rsidRDefault="002E0F8A" w:rsidP="002E0F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оформить  согласие  </w:t>
      </w:r>
      <w:hyperlink r:id="rId13" w:history="1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 xml:space="preserve">  на обработку персональных данных.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</w:pPr>
      <w:r w:rsidRPr="002E0F8A">
        <w:rPr>
          <w:rFonts w:ascii="Helvetica" w:eastAsia="Times New Roman" w:hAnsi="Helvetica" w:cs="Times New Roman"/>
          <w:color w:val="574C4C"/>
          <w:sz w:val="23"/>
          <w:szCs w:val="23"/>
          <w:lang w:eastAsia="ru-RU"/>
        </w:rPr>
        <w:t> </w:t>
      </w:r>
      <w:r w:rsidRPr="002E0F8A">
        <w:rPr>
          <w:rFonts w:ascii="Times New Roman" w:eastAsia="Times New Roman" w:hAnsi="Times New Roman" w:cs="Times New Roman"/>
          <w:b/>
          <w:bCs/>
          <w:color w:val="574C4C"/>
          <w:sz w:val="28"/>
          <w:szCs w:val="28"/>
          <w:lang w:eastAsia="ru-RU"/>
        </w:rPr>
        <w:t>Частичная компенсация расходов на приобретение путевок на санаторно-курортное лечение</w:t>
      </w:r>
      <w:r w:rsidRPr="002E0F8A"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  <w:t>:   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proofErr w:type="gramStart"/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Президиумом комитета ТРОПРЗ РФ 24 декабря 2025 года принято  Постановление  №02-05 "Об утверждении Положения о предоставлении в 2026 году частичной компенсации расходов на приобретение путевок на санаторно-курортное лечение для членов профсоюза работников здравоохранения Российской Федерации" с учетом внедрения  сертификата на оплату (частичную оплату) путевки на санаторно-курортное лечение (далее Сертификат) в санаторно-курортной организации на территории Республики Татарстан</w:t>
      </w:r>
      <w:proofErr w:type="gramEnd"/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000000"/>
          <w:lang w:eastAsia="ru-RU"/>
        </w:rPr>
        <w:t>За счет средств бюджета комитета ТРОПРЗ  РФ  членам Профсоюза выплачивается частичная компенсация расходов на приобретение путевок</w:t>
      </w:r>
      <w:r w:rsidRPr="002E0F8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в стандартный двухместный номер на срок до 14 дней</w:t>
      </w:r>
      <w:r w:rsidRPr="002E0F8A">
        <w:rPr>
          <w:rFonts w:ascii="Times New Roman" w:eastAsia="Times New Roman" w:hAnsi="Times New Roman" w:cs="Times New Roman"/>
          <w:color w:val="000000"/>
          <w:lang w:eastAsia="ru-RU"/>
        </w:rPr>
        <w:t>, которая определяется  в соответствии с имеющимся профсоюзным стажем и составляет: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- 15% от фактически затраченной суммы для лиц, состоящих на профсоюзном учете в первичной организации Профсоюза не менее 5 лет;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- 20% от фактически затраченной суммы для лиц, состоящих на профсоюзном учете в первичной организации Профсоюза не менее 10 лет;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- 25% от фактически затраченной суммы для лиц, состоящих на профсоюзном учете в первичной организации Профсоюза не менее 15 лет.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Calibri" w:hAnsi="Times New Roman" w:cs="Times New Roman"/>
          <w:color w:val="574C4C"/>
          <w:shd w:val="clear" w:color="auto" w:fill="FFFFFF"/>
        </w:rPr>
        <w:t>В иные санатории составляет 400 рублей, умноженные на фактическое количество дней пребывания в санатории  для лиц, состоящих на профсоюзном учете в первичной организации Профсоюза не менее 5 лет.</w:t>
      </w:r>
    </w:p>
    <w:p w:rsidR="002E0F8A" w:rsidRPr="002E0F8A" w:rsidRDefault="002E0F8A" w:rsidP="002E0F8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574C4C"/>
          <w:sz w:val="28"/>
          <w:szCs w:val="28"/>
          <w:lang w:eastAsia="ru-RU"/>
        </w:rPr>
      </w:pPr>
      <w:r w:rsidRPr="002E0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</w:t>
      </w:r>
      <w:r w:rsidRPr="002E0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0F8A">
        <w:rPr>
          <w:rFonts w:ascii="Times New Roman" w:eastAsia="Times New Roman" w:hAnsi="Times New Roman" w:cs="Times New Roman"/>
          <w:b/>
          <w:bCs/>
          <w:iCs/>
          <w:color w:val="0D1216"/>
          <w:sz w:val="28"/>
          <w:szCs w:val="28"/>
          <w:lang w:eastAsia="ru-RU"/>
        </w:rPr>
        <w:t>оформления частичной компенсации за санаторно-курортную путевку члену Профсоюза необходимо: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стаж профсоюзного членства не менее 5 лет;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ходатайство  от первичной организации Профсоюза на каждого члена Профсоюза индивидуально, заверенного печатью и подписью председателя профсоюзной организации;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личное  заявление  члена Профсоюза на имя председателя ТРОПРЗ РФ;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копию профсоюзной карточки;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отрывной талон к санаторно-курортной путевке;</w:t>
      </w:r>
    </w:p>
    <w:p w:rsidR="002E0F8A" w:rsidRPr="002E0F8A" w:rsidRDefault="002E0F8A" w:rsidP="002E0F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74C4C"/>
          <w:lang w:eastAsia="ru-RU"/>
        </w:rPr>
      </w:pPr>
      <w:r w:rsidRPr="002E0F8A">
        <w:rPr>
          <w:rFonts w:ascii="Times New Roman" w:eastAsia="Times New Roman" w:hAnsi="Times New Roman" w:cs="Times New Roman"/>
          <w:color w:val="574C4C"/>
          <w:lang w:eastAsia="ru-RU"/>
        </w:rPr>
        <w:t>кассовый чек с QR – кодом об оплате санаторно-курортной путевки.</w:t>
      </w:r>
      <w:bookmarkStart w:id="0" w:name="_GoBack"/>
      <w:bookmarkEnd w:id="0"/>
    </w:p>
    <w:sectPr w:rsidR="002E0F8A" w:rsidRPr="002E0F8A" w:rsidSect="002E0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7999"/>
    <w:multiLevelType w:val="multilevel"/>
    <w:tmpl w:val="559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C436A"/>
    <w:multiLevelType w:val="multilevel"/>
    <w:tmpl w:val="D9A8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EC712B"/>
    <w:multiLevelType w:val="multilevel"/>
    <w:tmpl w:val="B86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DF"/>
    <w:rsid w:val="000520DE"/>
    <w:rsid w:val="002209B1"/>
    <w:rsid w:val="002E0F8A"/>
    <w:rsid w:val="0048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toprz.ru/images/docs/putevkirt2024/soglasie.doc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2026-07-21T12:51:00Z</dcterms:created>
  <dcterms:modified xsi:type="dcterms:W3CDTF">2026-07-21T13:03:00Z</dcterms:modified>
</cp:coreProperties>
</file>